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4" w:rsidRPr="00AF3314" w:rsidRDefault="00AF3314" w:rsidP="00AF331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F3314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для жителей ЖК «Мечта»</w:t>
      </w:r>
    </w:p>
    <w:p w:rsidR="00AF3314" w:rsidRPr="00AF3314" w:rsidRDefault="00AF3314" w:rsidP="00B0268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83" w:rsidRDefault="00B02683" w:rsidP="00B0268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683">
        <w:rPr>
          <w:rFonts w:ascii="Times New Roman" w:hAnsi="Times New Roman" w:cs="Times New Roman"/>
          <w:color w:val="000000"/>
          <w:sz w:val="24"/>
          <w:szCs w:val="24"/>
        </w:rPr>
        <w:t>Жилищным законодательством РФ установлено, что вопросами разработки и установления тарифов на коммунальные услуги (отопление, горячее и холодное водоснабжение, водоотведение, электроснабжение) занимаются уполномоченные органы субъектов РФ. В Ленинградской области таким органом является Комитета по тарифам и ценовой политики Ленинградской области.</w:t>
      </w:r>
    </w:p>
    <w:p w:rsidR="00B02683" w:rsidRDefault="00B02683" w:rsidP="00B0268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683">
        <w:rPr>
          <w:rFonts w:ascii="Times New Roman" w:hAnsi="Times New Roman" w:cs="Times New Roman"/>
          <w:color w:val="000000"/>
          <w:sz w:val="24"/>
          <w:szCs w:val="24"/>
        </w:rPr>
        <w:t>Приказом Комитета по тарифам и ценовой политики Ленинградской области № 500-п от 18.12.2015 г. (далее - Приказ) установлено, что стоимость ГВС с 01.07.2016 составляет 151,01 руб./м3. Данный тариф используется по домам, расположенным по адресам Привокзальная пл. дом 1А, корп.1 и 2, дом 5А, корп.3,4,5 и 6 в связи с тем, что в данных домах установлена закрытая система теплоснабжения с тепловым пунктом. Дома входят в «зону горячего водоснабжения ООО «</w:t>
      </w:r>
      <w:proofErr w:type="spellStart"/>
      <w:r w:rsidRPr="00B02683">
        <w:rPr>
          <w:rFonts w:ascii="Times New Roman" w:hAnsi="Times New Roman" w:cs="Times New Roman"/>
          <w:color w:val="000000"/>
          <w:sz w:val="24"/>
          <w:szCs w:val="24"/>
        </w:rPr>
        <w:t>ЛенОблВод</w:t>
      </w:r>
      <w:proofErr w:type="spellEnd"/>
      <w:r w:rsidRPr="00B02683">
        <w:rPr>
          <w:rFonts w:ascii="Times New Roman" w:hAnsi="Times New Roman" w:cs="Times New Roman"/>
          <w:color w:val="000000"/>
          <w:sz w:val="24"/>
          <w:szCs w:val="24"/>
        </w:rPr>
        <w:t>-Инвест». Тариф на горячую воду складывается из стоимости холодной воды - 74,76 руб./м3 и стоимости теплоносителя 1270,82 руб./Гкал (76,25 руб./м3) 74,76 +76,25 = 151,01 руб./м3 (п.1.1.2 Приложения № 3 к Приказу).</w:t>
      </w:r>
    </w:p>
    <w:p w:rsidR="00B02683" w:rsidRDefault="00B02683" w:rsidP="00B026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83">
        <w:rPr>
          <w:rFonts w:ascii="Times New Roman" w:hAnsi="Times New Roman" w:cs="Times New Roman"/>
          <w:color w:val="000000"/>
          <w:sz w:val="24"/>
          <w:szCs w:val="24"/>
        </w:rPr>
        <w:t>Информацию об установленных тарифах на коммунальные услуги можно получить на официальном сайте Комитета по тарифам и ценовой политики Ленинградской области по адресу</w:t>
      </w:r>
      <w:r w:rsidRPr="00B0268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ooltip="Ссылка: http://tarif.lenobl.ru/law/tarifteplo/GVS" w:history="1">
        <w:r w:rsidRPr="00B02683">
          <w:rPr>
            <w:rStyle w:val="a3"/>
            <w:rFonts w:ascii="Times New Roman" w:hAnsi="Times New Roman" w:cs="Times New Roman"/>
            <w:sz w:val="24"/>
            <w:szCs w:val="24"/>
          </w:rPr>
          <w:t>http://tarif.lenobl.ru/law/tarifteplo/GVS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02683" w:rsidRDefault="00B02683" w:rsidP="00B0268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683">
        <w:rPr>
          <w:rFonts w:ascii="Times New Roman" w:hAnsi="Times New Roman" w:cs="Times New Roman"/>
          <w:color w:val="000000"/>
          <w:sz w:val="24"/>
          <w:szCs w:val="24"/>
        </w:rPr>
        <w:t>Также сообщаем, что в предыдущие периоды при выставлении квитанций на жилищно-коммунальные услуги стоимость горячей воды была ошибочно занижена. В связи с тем, что использование данного заниженного тарифа было ошибкой управляющей компании, перерасчет за предыдущий период (дополнительные начисления) производиться не будет.</w:t>
      </w:r>
    </w:p>
    <w:p w:rsidR="00B02683" w:rsidRDefault="00B02683" w:rsidP="00B0268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5D8" w:rsidRPr="00B02683" w:rsidRDefault="00B02683" w:rsidP="00B026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83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 "Сервис+"</w:t>
      </w:r>
    </w:p>
    <w:sectPr w:rsidR="003F25D8" w:rsidRPr="00B0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83"/>
    <w:rsid w:val="003F25D8"/>
    <w:rsid w:val="00AF3314"/>
    <w:rsid w:val="00B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683"/>
  </w:style>
  <w:style w:type="character" w:styleId="a3">
    <w:name w:val="Hyperlink"/>
    <w:basedOn w:val="a0"/>
    <w:uiPriority w:val="99"/>
    <w:semiHidden/>
    <w:unhideWhenUsed/>
    <w:rsid w:val="00B02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683"/>
  </w:style>
  <w:style w:type="character" w:styleId="a3">
    <w:name w:val="Hyperlink"/>
    <w:basedOn w:val="a0"/>
    <w:uiPriority w:val="99"/>
    <w:semiHidden/>
    <w:unhideWhenUsed/>
    <w:rsid w:val="00B0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lenobl.ru/law/tarifteplo/G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Сергей Витальевич</dc:creator>
  <cp:lastModifiedBy>Администратор</cp:lastModifiedBy>
  <cp:revision>3</cp:revision>
  <dcterms:created xsi:type="dcterms:W3CDTF">2016-08-30T10:48:00Z</dcterms:created>
  <dcterms:modified xsi:type="dcterms:W3CDTF">2016-09-01T06:47:00Z</dcterms:modified>
</cp:coreProperties>
</file>